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3A9CF" w14:textId="36A5A9B1" w:rsidR="00FC122C" w:rsidRPr="00D46599" w:rsidRDefault="00D46599" w:rsidP="009E4A88">
      <w:pPr>
        <w:pStyle w:val="BodyText"/>
        <w:rPr>
          <w:bCs w:val="0"/>
          <w:sz w:val="24"/>
          <w:lang w:val="es-ES"/>
        </w:rPr>
      </w:pPr>
      <w:r w:rsidRPr="00D46599">
        <w:rPr>
          <w:bCs w:val="0"/>
          <w:sz w:val="24"/>
          <w:lang w:val="es-ES"/>
        </w:rPr>
        <w:t xml:space="preserve">Transmisor de temperatura </w:t>
      </w:r>
      <w:r w:rsidR="0065782A" w:rsidRPr="00D46599">
        <w:rPr>
          <w:bCs w:val="0"/>
          <w:sz w:val="24"/>
          <w:lang w:val="es-ES"/>
        </w:rPr>
        <w:t>T32.x</w:t>
      </w:r>
      <w:r w:rsidR="00F0143E" w:rsidRPr="00D46599">
        <w:rPr>
          <w:bCs w:val="0"/>
          <w:sz w:val="24"/>
          <w:lang w:val="es-ES"/>
        </w:rPr>
        <w:t>S</w:t>
      </w:r>
      <w:r w:rsidR="0065782A" w:rsidRPr="00D46599">
        <w:rPr>
          <w:bCs w:val="0"/>
          <w:sz w:val="24"/>
          <w:lang w:val="es-ES"/>
        </w:rPr>
        <w:t xml:space="preserve"> </w:t>
      </w:r>
      <w:r w:rsidR="0065782A" w:rsidRPr="00D46599">
        <w:rPr>
          <w:bCs w:val="0"/>
          <w:sz w:val="24"/>
          <w:lang w:val="es-ES"/>
        </w:rPr>
        <w:br/>
      </w:r>
      <w:r w:rsidRPr="00D46599">
        <w:rPr>
          <w:bCs w:val="0"/>
          <w:sz w:val="24"/>
          <w:lang w:val="es-ES"/>
        </w:rPr>
        <w:t xml:space="preserve">con nuevo protocolo </w:t>
      </w:r>
      <w:r w:rsidR="0065782A" w:rsidRPr="00D46599">
        <w:rPr>
          <w:bCs w:val="0"/>
          <w:sz w:val="24"/>
          <w:lang w:val="es-ES"/>
        </w:rPr>
        <w:t>HART</w:t>
      </w:r>
      <w:r w:rsidR="00B35C0B" w:rsidRPr="00D46599">
        <w:rPr>
          <w:bCs w:val="0"/>
          <w:sz w:val="24"/>
          <w:vertAlign w:val="superscript"/>
          <w:lang w:val="es-ES"/>
        </w:rPr>
        <w:t>®</w:t>
      </w:r>
      <w:r w:rsidR="008C6221" w:rsidRPr="00D46599">
        <w:rPr>
          <w:bCs w:val="0"/>
          <w:sz w:val="24"/>
          <w:lang w:val="es-ES"/>
        </w:rPr>
        <w:t xml:space="preserve"> </w:t>
      </w:r>
    </w:p>
    <w:p w14:paraId="3D62E3E2" w14:textId="77777777" w:rsidR="00FA0B4C" w:rsidRPr="00D46599" w:rsidRDefault="00FA0B4C" w:rsidP="009E4A88">
      <w:pPr>
        <w:pStyle w:val="BodyText"/>
        <w:rPr>
          <w:bCs w:val="0"/>
          <w:sz w:val="24"/>
          <w:lang w:val="es-ES"/>
        </w:rPr>
      </w:pPr>
    </w:p>
    <w:p w14:paraId="44F83ABB" w14:textId="32D04E3F" w:rsidR="00C44210" w:rsidRPr="00C44210" w:rsidRDefault="00D46599" w:rsidP="003D5620">
      <w:pPr>
        <w:pStyle w:val="BodyText"/>
      </w:pPr>
      <w:r>
        <w:t>Barcelona</w:t>
      </w:r>
      <w:r w:rsidR="00B02416" w:rsidRPr="00C44210">
        <w:t xml:space="preserve">, </w:t>
      </w:r>
      <w:r>
        <w:t xml:space="preserve">Julio </w:t>
      </w:r>
      <w:r w:rsidR="00C44210" w:rsidRPr="00C44210">
        <w:t xml:space="preserve"> </w:t>
      </w:r>
      <w:r w:rsidR="00351147" w:rsidRPr="00C44210">
        <w:t>201</w:t>
      </w:r>
      <w:r w:rsidR="00022A4B" w:rsidRPr="00C44210">
        <w:t>8</w:t>
      </w:r>
      <w:r w:rsidR="00FC0ACE" w:rsidRPr="00C44210">
        <w:t xml:space="preserve">. </w:t>
      </w:r>
    </w:p>
    <w:p w14:paraId="7ABCC873" w14:textId="5743D6A8" w:rsidR="00C10D8F" w:rsidRPr="00834267" w:rsidRDefault="00D46599" w:rsidP="00FC0ACE">
      <w:pPr>
        <w:pStyle w:val="BodyText"/>
        <w:rPr>
          <w:b w:val="0"/>
          <w:lang w:val="es-ES"/>
        </w:rPr>
      </w:pPr>
      <w:r w:rsidRPr="00834267">
        <w:rPr>
          <w:lang w:val="es-ES"/>
        </w:rPr>
        <w:t xml:space="preserve">WIKA </w:t>
      </w:r>
      <w:r w:rsidR="00834267">
        <w:rPr>
          <w:lang w:val="es-ES"/>
        </w:rPr>
        <w:t xml:space="preserve">lanza </w:t>
      </w:r>
      <w:r w:rsidRPr="00834267">
        <w:rPr>
          <w:lang w:val="es-ES"/>
        </w:rPr>
        <w:t xml:space="preserve">el transmisor de temperatura </w:t>
      </w:r>
      <w:r w:rsidR="003D5620" w:rsidRPr="00834267">
        <w:rPr>
          <w:lang w:val="es-ES"/>
        </w:rPr>
        <w:t xml:space="preserve"> T32.x</w:t>
      </w:r>
      <w:r w:rsidR="00F0143E" w:rsidRPr="00834267">
        <w:rPr>
          <w:lang w:val="es-ES"/>
        </w:rPr>
        <w:t>S</w:t>
      </w:r>
      <w:r w:rsidR="003D5620" w:rsidRPr="00834267">
        <w:rPr>
          <w:lang w:val="es-ES"/>
        </w:rPr>
        <w:t xml:space="preserve"> </w:t>
      </w:r>
      <w:r w:rsidRPr="00834267">
        <w:rPr>
          <w:lang w:val="es-ES"/>
        </w:rPr>
        <w:t xml:space="preserve">de </w:t>
      </w:r>
      <w:r w:rsidR="003D5620" w:rsidRPr="00834267">
        <w:rPr>
          <w:lang w:val="es-ES"/>
        </w:rPr>
        <w:t>WIKA</w:t>
      </w:r>
      <w:r w:rsidRPr="00834267">
        <w:rPr>
          <w:lang w:val="es-ES"/>
        </w:rPr>
        <w:t xml:space="preserve"> en una versión que comunica a través del nuevo protocolo </w:t>
      </w:r>
      <w:r w:rsidR="00A53542">
        <w:rPr>
          <w:lang w:val="es-ES"/>
        </w:rPr>
        <w:br/>
      </w:r>
      <w:r w:rsidR="0082603F" w:rsidRPr="00834267">
        <w:rPr>
          <w:lang w:val="es-ES"/>
        </w:rPr>
        <w:t>HART</w:t>
      </w:r>
      <w:r w:rsidR="00B35C0B" w:rsidRPr="00834267">
        <w:rPr>
          <w:bCs w:val="0"/>
          <w:vertAlign w:val="superscript"/>
          <w:lang w:val="es-ES"/>
        </w:rPr>
        <w:t xml:space="preserve">® </w:t>
      </w:r>
      <w:r w:rsidR="003D5620" w:rsidRPr="00834267">
        <w:rPr>
          <w:lang w:val="es-ES"/>
        </w:rPr>
        <w:t xml:space="preserve">7t. </w:t>
      </w:r>
      <w:r w:rsidR="00834267" w:rsidRPr="00834267">
        <w:rPr>
          <w:lang w:val="es-ES"/>
        </w:rPr>
        <w:t>Sus nuevas funciones incluyen una descripción ampliada del punto de medida (</w:t>
      </w:r>
      <w:proofErr w:type="spellStart"/>
      <w:r w:rsidR="00834267">
        <w:rPr>
          <w:lang w:val="es-ES"/>
        </w:rPr>
        <w:t>long</w:t>
      </w:r>
      <w:proofErr w:type="spellEnd"/>
      <w:r w:rsidR="00834267">
        <w:rPr>
          <w:lang w:val="es-ES"/>
        </w:rPr>
        <w:t xml:space="preserve"> </w:t>
      </w:r>
      <w:proofErr w:type="spellStart"/>
      <w:r w:rsidR="00834267">
        <w:rPr>
          <w:lang w:val="es-ES"/>
        </w:rPr>
        <w:t>tag</w:t>
      </w:r>
      <w:proofErr w:type="spellEnd"/>
      <w:r w:rsidR="00834267" w:rsidRPr="00834267">
        <w:rPr>
          <w:lang w:val="es-ES"/>
        </w:rPr>
        <w:t>).</w:t>
      </w:r>
      <w:r w:rsidR="00FC0ACE" w:rsidRPr="00834267">
        <w:rPr>
          <w:lang w:val="es-ES"/>
        </w:rPr>
        <w:t xml:space="preserve"> </w:t>
      </w:r>
      <w:r w:rsidR="00834267">
        <w:rPr>
          <w:lang w:val="es-ES"/>
        </w:rPr>
        <w:br/>
      </w:r>
    </w:p>
    <w:p w14:paraId="4EDF60EF" w14:textId="71A07E9C" w:rsidR="00834267" w:rsidRPr="00834267" w:rsidRDefault="00834267" w:rsidP="00834267">
      <w:pPr>
        <w:pStyle w:val="BodyText"/>
        <w:rPr>
          <w:b w:val="0"/>
          <w:lang w:val="es-ES"/>
        </w:rPr>
      </w:pPr>
      <w:r w:rsidRPr="00834267">
        <w:rPr>
          <w:b w:val="0"/>
          <w:lang w:val="es-ES"/>
        </w:rPr>
        <w:t xml:space="preserve">Todas las demás características del dispositivo no se modifican. TÜV </w:t>
      </w:r>
      <w:proofErr w:type="spellStart"/>
      <w:r w:rsidRPr="00834267">
        <w:rPr>
          <w:b w:val="0"/>
          <w:lang w:val="es-ES"/>
        </w:rPr>
        <w:t>Rheinland</w:t>
      </w:r>
      <w:proofErr w:type="spellEnd"/>
      <w:r w:rsidRPr="00834267">
        <w:rPr>
          <w:b w:val="0"/>
          <w:lang w:val="es-ES"/>
        </w:rPr>
        <w:t xml:space="preserve"> ha certificado el T32.xS en una evaluación </w:t>
      </w:r>
      <w:r w:rsidR="00A53542">
        <w:rPr>
          <w:b w:val="0"/>
          <w:lang w:val="es-ES"/>
        </w:rPr>
        <w:t xml:space="preserve">tipo “Full </w:t>
      </w:r>
      <w:proofErr w:type="spellStart"/>
      <w:r w:rsidR="00A53542">
        <w:rPr>
          <w:b w:val="0"/>
          <w:lang w:val="es-ES"/>
        </w:rPr>
        <w:t>Assessment</w:t>
      </w:r>
      <w:proofErr w:type="spellEnd"/>
      <w:r w:rsidR="00A53542">
        <w:rPr>
          <w:b w:val="0"/>
          <w:lang w:val="es-ES"/>
        </w:rPr>
        <w:t>” que se emplea</w:t>
      </w:r>
      <w:r w:rsidRPr="00834267">
        <w:rPr>
          <w:b w:val="0"/>
          <w:lang w:val="es-ES"/>
        </w:rPr>
        <w:t xml:space="preserve"> para aplicaciones de seguridad hasta SIL 3. Debido a su compatibilidad con casi todas las herramientas abiertas de software y hardware, el transmisor </w:t>
      </w:r>
      <w:r w:rsidR="00A53542">
        <w:rPr>
          <w:b w:val="0"/>
          <w:lang w:val="es-ES"/>
        </w:rPr>
        <w:t>es muy versátil.</w:t>
      </w:r>
      <w:r w:rsidRPr="00834267">
        <w:rPr>
          <w:b w:val="0"/>
          <w:lang w:val="es-ES"/>
        </w:rPr>
        <w:t xml:space="preserve"> </w:t>
      </w:r>
      <w:r>
        <w:rPr>
          <w:b w:val="0"/>
          <w:lang w:val="es-ES"/>
        </w:rPr>
        <w:t xml:space="preserve">El transmisor de temperatura T32xS, un modelo de éxito con ventas de más de un millón de unidades, todavía está disponible en la versión </w:t>
      </w:r>
      <w:r w:rsidR="00A53542">
        <w:rPr>
          <w:b w:val="0"/>
          <w:lang w:val="es-ES"/>
        </w:rPr>
        <w:t>antigua</w:t>
      </w:r>
      <w:r>
        <w:rPr>
          <w:b w:val="0"/>
          <w:lang w:val="es-ES"/>
        </w:rPr>
        <w:t xml:space="preserve"> con </w:t>
      </w:r>
      <w:r w:rsidRPr="00834267">
        <w:rPr>
          <w:b w:val="0"/>
          <w:lang w:val="es-ES"/>
        </w:rPr>
        <w:t>HART® 5.</w:t>
      </w:r>
    </w:p>
    <w:p w14:paraId="6A969899" w14:textId="77777777" w:rsidR="00834267" w:rsidRPr="00834267" w:rsidRDefault="00834267" w:rsidP="00834267">
      <w:pPr>
        <w:pStyle w:val="BodyText"/>
        <w:rPr>
          <w:b w:val="0"/>
          <w:lang w:val="es-ES"/>
        </w:rPr>
      </w:pPr>
    </w:p>
    <w:p w14:paraId="79D0F191" w14:textId="32BD9E08" w:rsidR="00B02416" w:rsidRPr="00834267" w:rsidRDefault="00E13B10">
      <w:pPr>
        <w:pStyle w:val="BodyText"/>
        <w:rPr>
          <w:b w:val="0"/>
        </w:rPr>
      </w:pPr>
      <w:r>
        <w:rPr>
          <w:b w:val="0"/>
        </w:rPr>
        <w:t>Carácteres</w:t>
      </w:r>
      <w:bookmarkStart w:id="0" w:name="_GoBack"/>
      <w:bookmarkEnd w:id="0"/>
      <w:r w:rsidR="00B02416" w:rsidRPr="00834267">
        <w:rPr>
          <w:b w:val="0"/>
        </w:rPr>
        <w:t xml:space="preserve"> </w:t>
      </w:r>
      <w:r w:rsidR="00C44210" w:rsidRPr="00834267">
        <w:rPr>
          <w:b w:val="0"/>
        </w:rPr>
        <w:t>6</w:t>
      </w:r>
      <w:r w:rsidR="00834267" w:rsidRPr="00834267">
        <w:rPr>
          <w:b w:val="0"/>
        </w:rPr>
        <w:t>54</w:t>
      </w:r>
    </w:p>
    <w:p w14:paraId="7A2B6FFB" w14:textId="1FF31280" w:rsidR="00B35C0B" w:rsidRPr="00C44210" w:rsidRDefault="00834267">
      <w:pPr>
        <w:rPr>
          <w:rFonts w:cs="Arial"/>
          <w:b/>
          <w:bCs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Referencia</w:t>
      </w:r>
      <w:r w:rsidR="00B35C0B" w:rsidRPr="00C44210">
        <w:rPr>
          <w:rFonts w:cs="Arial"/>
          <w:position w:val="6"/>
          <w:sz w:val="22"/>
          <w:szCs w:val="22"/>
        </w:rPr>
        <w:t>: T32.xS/HART</w:t>
      </w:r>
      <w:r w:rsidR="00B35C0B" w:rsidRPr="00C44210">
        <w:rPr>
          <w:rFonts w:cs="Arial"/>
          <w:position w:val="6"/>
          <w:sz w:val="22"/>
          <w:szCs w:val="22"/>
          <w:vertAlign w:val="superscript"/>
        </w:rPr>
        <w:t>®</w:t>
      </w:r>
      <w:r w:rsidR="00B35C0B" w:rsidRPr="00C44210">
        <w:rPr>
          <w:rFonts w:cs="Arial"/>
          <w:position w:val="6"/>
          <w:sz w:val="22"/>
          <w:szCs w:val="22"/>
        </w:rPr>
        <w:t xml:space="preserve"> 7</w:t>
      </w:r>
    </w:p>
    <w:p w14:paraId="6F73E8E4" w14:textId="77777777" w:rsidR="00B35C0B" w:rsidRPr="00C44210" w:rsidRDefault="00B35C0B">
      <w:pPr>
        <w:rPr>
          <w:rFonts w:cs="Arial"/>
          <w:b/>
          <w:bCs/>
          <w:sz w:val="22"/>
          <w:szCs w:val="22"/>
        </w:rPr>
      </w:pPr>
    </w:p>
    <w:p w14:paraId="4CBA64A5" w14:textId="43D942EC" w:rsidR="00B35C0B" w:rsidRPr="00C44210" w:rsidRDefault="00B35C0B">
      <w:pPr>
        <w:rPr>
          <w:rFonts w:cs="Arial"/>
          <w:b/>
          <w:bCs/>
          <w:sz w:val="22"/>
          <w:szCs w:val="22"/>
        </w:rPr>
      </w:pPr>
    </w:p>
    <w:p w14:paraId="00E94163" w14:textId="018531C3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6DD2ABD3" w14:textId="29D175B9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639DF4CD" w14:textId="6B025847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54017CC0" w14:textId="366956D5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0234F9A2" w14:textId="4A2C9868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2BDFB2F0" w14:textId="3BE65E3A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0FB9ADD8" w14:textId="0C0F67D5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30908B9C" w14:textId="63586EEE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52A47E0C" w14:textId="7AC68B5A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2DDCF0BC" w14:textId="21FECE9D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47493081" w14:textId="42BC0B55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430B96FE" w14:textId="3AE321C2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3692E9D7" w14:textId="678F4556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7E63E23C" w14:textId="291FC87C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435AF937" w14:textId="77777777" w:rsidR="00C44210" w:rsidRPr="00C44210" w:rsidRDefault="00C44210">
      <w:pPr>
        <w:rPr>
          <w:rFonts w:cs="Arial"/>
          <w:b/>
          <w:bCs/>
          <w:sz w:val="22"/>
          <w:szCs w:val="22"/>
        </w:rPr>
      </w:pPr>
    </w:p>
    <w:p w14:paraId="335944C1" w14:textId="5576B417" w:rsidR="00B02416" w:rsidRPr="00C44210" w:rsidRDefault="00834267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Fabricante</w:t>
      </w:r>
      <w:r w:rsidR="00B02416" w:rsidRPr="00C44210">
        <w:rPr>
          <w:rFonts w:cs="Arial"/>
          <w:b/>
          <w:bCs/>
          <w:sz w:val="22"/>
          <w:szCs w:val="22"/>
        </w:rPr>
        <w:t>:</w:t>
      </w:r>
    </w:p>
    <w:p w14:paraId="02AF7755" w14:textId="77777777" w:rsidR="00B02416" w:rsidRPr="00C44210" w:rsidRDefault="00B02416">
      <w:pPr>
        <w:rPr>
          <w:rFonts w:cs="Arial"/>
          <w:sz w:val="22"/>
          <w:szCs w:val="22"/>
        </w:rPr>
      </w:pPr>
      <w:r w:rsidRPr="00C44210">
        <w:rPr>
          <w:rFonts w:cs="Arial"/>
          <w:sz w:val="22"/>
          <w:szCs w:val="22"/>
          <w:lang w:val="de-CH"/>
        </w:rPr>
        <w:t xml:space="preserve">WIKA Alexander Wiegand SE &amp; Co. </w:t>
      </w:r>
      <w:r w:rsidRPr="00C44210">
        <w:rPr>
          <w:rFonts w:cs="Arial"/>
          <w:sz w:val="22"/>
          <w:szCs w:val="22"/>
        </w:rPr>
        <w:t>KG</w:t>
      </w:r>
    </w:p>
    <w:p w14:paraId="2081BBD7" w14:textId="77777777" w:rsidR="00B02416" w:rsidRPr="00C44210" w:rsidRDefault="00B02416">
      <w:pPr>
        <w:rPr>
          <w:rFonts w:cs="Arial"/>
          <w:sz w:val="22"/>
          <w:szCs w:val="22"/>
        </w:rPr>
      </w:pPr>
      <w:r w:rsidRPr="00C44210">
        <w:rPr>
          <w:rFonts w:cs="Arial"/>
          <w:sz w:val="22"/>
          <w:szCs w:val="22"/>
        </w:rPr>
        <w:t>Alexander-Wiegand-Straße 30</w:t>
      </w:r>
    </w:p>
    <w:p w14:paraId="2C0FF748" w14:textId="77777777" w:rsidR="00B02416" w:rsidRPr="00C44210" w:rsidRDefault="00B02416">
      <w:pPr>
        <w:rPr>
          <w:rFonts w:cs="Arial"/>
          <w:sz w:val="22"/>
          <w:szCs w:val="22"/>
        </w:rPr>
      </w:pPr>
      <w:r w:rsidRPr="00C44210">
        <w:rPr>
          <w:rFonts w:cs="Arial"/>
          <w:sz w:val="22"/>
          <w:szCs w:val="22"/>
        </w:rPr>
        <w:t>63911 Klingenberg/Germany</w:t>
      </w:r>
    </w:p>
    <w:p w14:paraId="7B8E5D45" w14:textId="77777777" w:rsidR="00B02416" w:rsidRPr="009E5697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r w:rsidRPr="009E5697">
        <w:rPr>
          <w:rFonts w:cs="Arial"/>
          <w:sz w:val="22"/>
          <w:szCs w:val="22"/>
        </w:rPr>
        <w:t>Tel. +49 9372 132-0</w:t>
      </w:r>
    </w:p>
    <w:p w14:paraId="1F9D1149" w14:textId="77777777" w:rsidR="00B02416" w:rsidRPr="009E5697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r w:rsidRPr="009E5697">
        <w:rPr>
          <w:rFonts w:cs="Arial"/>
          <w:sz w:val="22"/>
          <w:szCs w:val="22"/>
        </w:rPr>
        <w:t>Fax +49 9372 132-406</w:t>
      </w:r>
    </w:p>
    <w:p w14:paraId="67ACE2AD" w14:textId="77777777" w:rsidR="00B02416" w:rsidRPr="009E5697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  <w:u w:val="single"/>
        </w:rPr>
      </w:pPr>
      <w:r w:rsidRPr="009E5697">
        <w:rPr>
          <w:rFonts w:cs="Arial"/>
          <w:sz w:val="22"/>
          <w:szCs w:val="22"/>
        </w:rPr>
        <w:t>vertrieb@wika.com</w:t>
      </w:r>
    </w:p>
    <w:p w14:paraId="6E80F9C9" w14:textId="77777777" w:rsidR="00B02416" w:rsidRPr="009E5697" w:rsidRDefault="00E13B10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  <w:hyperlink r:id="rId11" w:history="1">
        <w:r w:rsidR="00B02416" w:rsidRPr="009E5697">
          <w:rPr>
            <w:rStyle w:val="Hyperlink"/>
            <w:rFonts w:cs="Arial"/>
            <w:sz w:val="22"/>
            <w:szCs w:val="22"/>
          </w:rPr>
          <w:t>www.wika.de</w:t>
        </w:r>
      </w:hyperlink>
    </w:p>
    <w:p w14:paraId="64FB8649" w14:textId="77777777" w:rsidR="00B02416" w:rsidRPr="009E5697" w:rsidRDefault="00B02416">
      <w:pPr>
        <w:tabs>
          <w:tab w:val="left" w:pos="993"/>
        </w:tabs>
        <w:rPr>
          <w:rFonts w:cs="Arial"/>
          <w:b/>
          <w:sz w:val="22"/>
          <w:szCs w:val="22"/>
        </w:rPr>
      </w:pPr>
    </w:p>
    <w:p w14:paraId="205B7883" w14:textId="77777777" w:rsidR="00B02416" w:rsidRPr="009E5697" w:rsidRDefault="00B02416">
      <w:pPr>
        <w:tabs>
          <w:tab w:val="left" w:pos="754"/>
          <w:tab w:val="left" w:pos="993"/>
        </w:tabs>
        <w:rPr>
          <w:rFonts w:cs="Arial"/>
          <w:sz w:val="22"/>
          <w:szCs w:val="22"/>
        </w:rPr>
      </w:pPr>
    </w:p>
    <w:p w14:paraId="00109D20" w14:textId="6522B70A" w:rsidR="00C44210" w:rsidRPr="00834267" w:rsidRDefault="00834267" w:rsidP="00C44210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s-ES"/>
        </w:rPr>
      </w:pPr>
      <w:r w:rsidRPr="00834267">
        <w:rPr>
          <w:rFonts w:cs="Arial"/>
          <w:b/>
          <w:sz w:val="22"/>
          <w:szCs w:val="22"/>
          <w:lang w:val="es-ES"/>
        </w:rPr>
        <w:lastRenderedPageBreak/>
        <w:t xml:space="preserve">Foto </w:t>
      </w:r>
      <w:r w:rsidR="00C44210" w:rsidRPr="00834267">
        <w:rPr>
          <w:rFonts w:cs="Arial"/>
          <w:b/>
          <w:sz w:val="22"/>
          <w:szCs w:val="22"/>
          <w:lang w:val="es-ES"/>
        </w:rPr>
        <w:t>WIKA:</w:t>
      </w:r>
    </w:p>
    <w:p w14:paraId="2D6C4A17" w14:textId="2381153A" w:rsidR="00C44210" w:rsidRPr="00834267" w:rsidRDefault="00C44210" w:rsidP="00C44210">
      <w:pPr>
        <w:pStyle w:val="BodyText"/>
        <w:rPr>
          <w:b w:val="0"/>
          <w:bCs w:val="0"/>
          <w:lang w:val="es-ES"/>
        </w:rPr>
      </w:pPr>
      <w:r w:rsidRPr="00834267">
        <w:rPr>
          <w:b w:val="0"/>
          <w:bCs w:val="0"/>
          <w:lang w:val="es-ES"/>
        </w:rPr>
        <w:t>T</w:t>
      </w:r>
      <w:r w:rsidR="00834267" w:rsidRPr="00834267">
        <w:rPr>
          <w:b w:val="0"/>
          <w:bCs w:val="0"/>
          <w:lang w:val="es-ES"/>
        </w:rPr>
        <w:t xml:space="preserve">ransmisor de temperatura </w:t>
      </w:r>
      <w:r w:rsidRPr="00834267">
        <w:rPr>
          <w:b w:val="0"/>
          <w:bCs w:val="0"/>
          <w:lang w:val="es-ES"/>
        </w:rPr>
        <w:t xml:space="preserve"> T32.xS </w:t>
      </w:r>
      <w:r w:rsidR="00834267" w:rsidRPr="00834267">
        <w:rPr>
          <w:b w:val="0"/>
          <w:bCs w:val="0"/>
          <w:lang w:val="es-ES"/>
        </w:rPr>
        <w:t xml:space="preserve">con nuevo protocolo </w:t>
      </w:r>
      <w:r w:rsidRPr="00834267">
        <w:rPr>
          <w:b w:val="0"/>
          <w:bCs w:val="0"/>
          <w:lang w:val="es-ES"/>
        </w:rPr>
        <w:t>HART</w:t>
      </w:r>
      <w:r w:rsidRPr="00834267">
        <w:rPr>
          <w:b w:val="0"/>
          <w:bCs w:val="0"/>
          <w:vertAlign w:val="superscript"/>
          <w:lang w:val="es-ES"/>
        </w:rPr>
        <w:t>®</w:t>
      </w:r>
      <w:r w:rsidRPr="00834267">
        <w:rPr>
          <w:b w:val="0"/>
          <w:bCs w:val="0"/>
          <w:lang w:val="es-ES"/>
        </w:rPr>
        <w:t xml:space="preserve"> </w:t>
      </w:r>
    </w:p>
    <w:p w14:paraId="702AF2D5" w14:textId="77777777" w:rsidR="00482CD0" w:rsidRPr="00834267" w:rsidRDefault="00482CD0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s-ES"/>
        </w:rPr>
      </w:pPr>
    </w:p>
    <w:p w14:paraId="3AB2CCE4" w14:textId="77777777" w:rsidR="00482CD0" w:rsidRPr="00834267" w:rsidRDefault="00482CD0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  <w:lang w:val="es-ES"/>
        </w:rPr>
      </w:pPr>
    </w:p>
    <w:p w14:paraId="786B15E0" w14:textId="19B69BF0" w:rsidR="00B02416" w:rsidRPr="00C44210" w:rsidRDefault="00D04201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8C84BFA" wp14:editId="4B410DAE">
            <wp:extent cx="3600450" cy="3486150"/>
            <wp:effectExtent l="0" t="0" r="0" b="0"/>
            <wp:docPr id="4" name="Grafik 4" descr="N:\Sales-Europe\06_Marketing\MS\02_Media\10_Presse_MAAN\02_Presseinformationen\2018\Bilder\PIC_NE_PR0818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8\Bilder\PIC_NE_PR0818_de-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3246B" w14:textId="77777777" w:rsidR="00B02416" w:rsidRPr="00C44210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808E208" w14:textId="77777777" w:rsidR="00B02416" w:rsidRPr="00C44210" w:rsidRDefault="00B02416">
      <w:pPr>
        <w:pStyle w:val="Header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48904B36" w14:textId="77777777" w:rsidR="00482CD0" w:rsidRPr="00C44210" w:rsidRDefault="00482CD0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2A22597" w14:textId="77777777" w:rsidR="00482CD0" w:rsidRPr="00C44210" w:rsidRDefault="00482CD0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188FCEF" w14:textId="77777777" w:rsidR="00B02416" w:rsidRPr="00C44210" w:rsidRDefault="00B02416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7F5BFF96" w14:textId="77777777" w:rsidR="00B02416" w:rsidRPr="00C44210" w:rsidRDefault="00B02416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0769287D" w14:textId="77777777" w:rsidR="00B02416" w:rsidRPr="00C44210" w:rsidRDefault="00B02416">
      <w:pPr>
        <w:pStyle w:val="Header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8430053" w14:textId="77777777" w:rsidR="00B02416" w:rsidRPr="00C44210" w:rsidRDefault="00B02416">
      <w:pPr>
        <w:pStyle w:val="BodyText"/>
        <w:tabs>
          <w:tab w:val="left" w:pos="993"/>
        </w:tabs>
      </w:pPr>
    </w:p>
    <w:p w14:paraId="6D7063D7" w14:textId="6143EE7E" w:rsidR="00B02416" w:rsidRPr="00834267" w:rsidRDefault="00B02416">
      <w:pPr>
        <w:tabs>
          <w:tab w:val="left" w:pos="754"/>
          <w:tab w:val="left" w:pos="993"/>
        </w:tabs>
        <w:rPr>
          <w:rFonts w:cs="Arial"/>
          <w:b/>
          <w:sz w:val="22"/>
          <w:szCs w:val="22"/>
          <w:lang w:val="es-ES"/>
        </w:rPr>
      </w:pPr>
      <w:r w:rsidRPr="00834267">
        <w:rPr>
          <w:rFonts w:cs="Arial"/>
          <w:b/>
          <w:sz w:val="22"/>
          <w:szCs w:val="22"/>
          <w:lang w:val="es-ES"/>
        </w:rPr>
        <w:t>Reda</w:t>
      </w:r>
      <w:r w:rsidR="00834267" w:rsidRPr="00834267">
        <w:rPr>
          <w:rFonts w:cs="Arial"/>
          <w:b/>
          <w:sz w:val="22"/>
          <w:szCs w:val="22"/>
          <w:lang w:val="es-ES"/>
        </w:rPr>
        <w:t>cción</w:t>
      </w:r>
      <w:r w:rsidRPr="00834267">
        <w:rPr>
          <w:rFonts w:cs="Arial"/>
          <w:b/>
          <w:sz w:val="22"/>
          <w:szCs w:val="22"/>
          <w:lang w:val="es-ES"/>
        </w:rPr>
        <w:t>:</w:t>
      </w:r>
    </w:p>
    <w:p w14:paraId="0BB31A55" w14:textId="673AB230" w:rsidR="00B02416" w:rsidRPr="00834267" w:rsidRDefault="00834267">
      <w:pPr>
        <w:tabs>
          <w:tab w:val="left" w:pos="993"/>
        </w:tabs>
        <w:rPr>
          <w:rFonts w:cs="Arial"/>
          <w:sz w:val="22"/>
          <w:szCs w:val="22"/>
          <w:lang w:val="es-ES"/>
        </w:rPr>
      </w:pPr>
      <w:r w:rsidRPr="00834267">
        <w:rPr>
          <w:rFonts w:cs="Arial"/>
          <w:sz w:val="22"/>
          <w:szCs w:val="22"/>
          <w:lang w:val="es-ES"/>
        </w:rPr>
        <w:t xml:space="preserve">Instrumentos WIKA S.A.U. </w:t>
      </w:r>
    </w:p>
    <w:p w14:paraId="7105DFA8" w14:textId="66872EAB" w:rsidR="00B02416" w:rsidRPr="00C44210" w:rsidRDefault="00834267">
      <w:pPr>
        <w:tabs>
          <w:tab w:val="left" w:pos="993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Chassan Jalloul </w:t>
      </w:r>
    </w:p>
    <w:p w14:paraId="09621364" w14:textId="6B163D5F" w:rsidR="00B02416" w:rsidRPr="00C44210" w:rsidRDefault="00B02416">
      <w:pPr>
        <w:tabs>
          <w:tab w:val="left" w:pos="993"/>
        </w:tabs>
        <w:rPr>
          <w:rFonts w:cs="Arial"/>
          <w:sz w:val="22"/>
          <w:szCs w:val="22"/>
        </w:rPr>
      </w:pPr>
      <w:r w:rsidRPr="00C44210">
        <w:rPr>
          <w:rFonts w:cs="Arial"/>
          <w:sz w:val="22"/>
          <w:szCs w:val="22"/>
        </w:rPr>
        <w:t xml:space="preserve">Marketing </w:t>
      </w:r>
    </w:p>
    <w:p w14:paraId="128E916A" w14:textId="21354F93" w:rsidR="00B02416" w:rsidRPr="00834267" w:rsidRDefault="00834267">
      <w:pPr>
        <w:rPr>
          <w:rFonts w:cs="Arial"/>
          <w:sz w:val="22"/>
          <w:szCs w:val="22"/>
          <w:lang w:val="en-US"/>
        </w:rPr>
      </w:pPr>
      <w:r w:rsidRPr="00834267">
        <w:rPr>
          <w:rFonts w:cs="Arial"/>
          <w:sz w:val="22"/>
          <w:szCs w:val="22"/>
          <w:lang w:val="en-US"/>
        </w:rPr>
        <w:t xml:space="preserve">Josep </w:t>
      </w:r>
      <w:proofErr w:type="spellStart"/>
      <w:r w:rsidRPr="00834267">
        <w:rPr>
          <w:rFonts w:cs="Arial"/>
          <w:sz w:val="22"/>
          <w:szCs w:val="22"/>
          <w:lang w:val="en-US"/>
        </w:rPr>
        <w:t>Carner</w:t>
      </w:r>
      <w:proofErr w:type="spellEnd"/>
      <w:r w:rsidRPr="00834267">
        <w:rPr>
          <w:rFonts w:cs="Arial"/>
          <w:sz w:val="22"/>
          <w:szCs w:val="22"/>
          <w:lang w:val="en-US"/>
        </w:rPr>
        <w:t>, 11</w:t>
      </w:r>
    </w:p>
    <w:p w14:paraId="026D37D3" w14:textId="20EB32CE" w:rsidR="00B02416" w:rsidRPr="00834267" w:rsidRDefault="00834267">
      <w:pPr>
        <w:rPr>
          <w:rFonts w:cs="Arial"/>
          <w:sz w:val="22"/>
          <w:szCs w:val="22"/>
          <w:lang w:val="en-US"/>
        </w:rPr>
      </w:pPr>
      <w:r w:rsidRPr="00834267">
        <w:rPr>
          <w:rFonts w:cs="Arial"/>
          <w:sz w:val="22"/>
          <w:szCs w:val="22"/>
          <w:lang w:val="en-US"/>
        </w:rPr>
        <w:t xml:space="preserve">80205 Sabadell </w:t>
      </w:r>
    </w:p>
    <w:p w14:paraId="3303427D" w14:textId="28B7142F" w:rsidR="00B02416" w:rsidRPr="00834267" w:rsidRDefault="00B02416">
      <w:pPr>
        <w:rPr>
          <w:rFonts w:cs="Arial"/>
          <w:sz w:val="22"/>
          <w:szCs w:val="22"/>
          <w:lang w:val="en-US"/>
        </w:rPr>
      </w:pPr>
      <w:r w:rsidRPr="00834267">
        <w:rPr>
          <w:rFonts w:cs="Arial"/>
          <w:sz w:val="22"/>
          <w:szCs w:val="22"/>
          <w:lang w:val="en-US"/>
        </w:rPr>
        <w:t>Tel. +</w:t>
      </w:r>
      <w:r w:rsidR="00834267" w:rsidRPr="00834267">
        <w:rPr>
          <w:rFonts w:cs="Arial"/>
          <w:sz w:val="22"/>
          <w:szCs w:val="22"/>
          <w:lang w:val="en-US"/>
        </w:rPr>
        <w:t>34</w:t>
      </w:r>
      <w:r w:rsidRPr="00834267">
        <w:rPr>
          <w:rFonts w:cs="Arial"/>
          <w:sz w:val="22"/>
          <w:szCs w:val="22"/>
          <w:lang w:val="en-US"/>
        </w:rPr>
        <w:t xml:space="preserve"> </w:t>
      </w:r>
      <w:r w:rsidR="00834267" w:rsidRPr="00834267">
        <w:rPr>
          <w:rFonts w:cs="Arial"/>
          <w:sz w:val="22"/>
          <w:szCs w:val="22"/>
          <w:lang w:val="en-US"/>
        </w:rPr>
        <w:t>933 9386-30</w:t>
      </w:r>
    </w:p>
    <w:p w14:paraId="58EDD350" w14:textId="5554DB29" w:rsidR="00B02416" w:rsidRPr="00C44210" w:rsidRDefault="00834267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chassan.jalloul</w:t>
      </w:r>
      <w:r w:rsidR="00B02416" w:rsidRPr="00C44210">
        <w:rPr>
          <w:rFonts w:cs="Arial"/>
          <w:sz w:val="22"/>
          <w:szCs w:val="22"/>
          <w:lang w:val="fr-FR"/>
        </w:rPr>
        <w:t>@wika.com</w:t>
      </w:r>
    </w:p>
    <w:p w14:paraId="36D080C0" w14:textId="3C3C0873" w:rsidR="00B02416" w:rsidRPr="00C44210" w:rsidRDefault="00834267">
      <w:pPr>
        <w:rPr>
          <w:rFonts w:cs="Arial"/>
          <w:sz w:val="22"/>
          <w:szCs w:val="22"/>
          <w:lang w:val="fr-FR"/>
        </w:rPr>
      </w:pPr>
      <w:hyperlink r:id="rId13" w:history="1">
        <w:r w:rsidRPr="00E61792">
          <w:rPr>
            <w:rStyle w:val="Hyperlink"/>
            <w:rFonts w:cs="Arial"/>
            <w:sz w:val="22"/>
            <w:szCs w:val="22"/>
            <w:lang w:val="fr-FR"/>
          </w:rPr>
          <w:t>www.wika.es</w:t>
        </w:r>
      </w:hyperlink>
    </w:p>
    <w:p w14:paraId="77E813AC" w14:textId="77777777" w:rsidR="00B02416" w:rsidRPr="00C44210" w:rsidRDefault="00B02416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fr-FR"/>
        </w:rPr>
      </w:pPr>
    </w:p>
    <w:p w14:paraId="1D47AA18" w14:textId="7F20E040" w:rsidR="00B02416" w:rsidRPr="00834267" w:rsidRDefault="00834267">
      <w:pPr>
        <w:rPr>
          <w:rFonts w:cs="Arial"/>
          <w:sz w:val="22"/>
          <w:szCs w:val="22"/>
          <w:lang w:val="es-ES"/>
        </w:rPr>
      </w:pPr>
      <w:r w:rsidRPr="00834267">
        <w:rPr>
          <w:rFonts w:cs="Arial"/>
          <w:sz w:val="22"/>
          <w:szCs w:val="22"/>
          <w:lang w:val="es-ES"/>
        </w:rPr>
        <w:t xml:space="preserve">Nota de prensa </w:t>
      </w:r>
      <w:r w:rsidR="00B02416" w:rsidRPr="00834267">
        <w:rPr>
          <w:rFonts w:cs="Arial"/>
          <w:sz w:val="22"/>
          <w:szCs w:val="22"/>
          <w:lang w:val="es-ES"/>
        </w:rPr>
        <w:t xml:space="preserve">WIKA </w:t>
      </w:r>
      <w:r w:rsidR="00D04201" w:rsidRPr="00834267">
        <w:rPr>
          <w:rFonts w:cs="Arial"/>
          <w:sz w:val="22"/>
          <w:szCs w:val="22"/>
          <w:lang w:val="es-ES"/>
        </w:rPr>
        <w:t>08/2018</w:t>
      </w:r>
    </w:p>
    <w:p w14:paraId="615510E4" w14:textId="77777777" w:rsidR="00B02416" w:rsidRPr="00834267" w:rsidRDefault="00B02416">
      <w:pPr>
        <w:pStyle w:val="BodyText"/>
        <w:rPr>
          <w:b w:val="0"/>
          <w:lang w:val="es-ES"/>
        </w:rPr>
      </w:pPr>
    </w:p>
    <w:sectPr w:rsidR="00B02416" w:rsidRPr="00834267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A6065" w14:textId="77777777" w:rsidR="00671B63" w:rsidRDefault="00671B63">
      <w:r>
        <w:separator/>
      </w:r>
    </w:p>
  </w:endnote>
  <w:endnote w:type="continuationSeparator" w:id="0">
    <w:p w14:paraId="70B5AE05" w14:textId="77777777" w:rsidR="00671B63" w:rsidRDefault="0067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E8DD7" w14:textId="77777777" w:rsidR="00671B63" w:rsidRDefault="00671B63">
      <w:r>
        <w:separator/>
      </w:r>
    </w:p>
  </w:footnote>
  <w:footnote w:type="continuationSeparator" w:id="0">
    <w:p w14:paraId="3B1EA5CC" w14:textId="77777777" w:rsidR="00671B63" w:rsidRDefault="00671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69FF5" w14:textId="77777777" w:rsidR="00B02416" w:rsidRDefault="00E20003">
    <w:pPr>
      <w:pStyle w:val="Head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2468A047" w:rsidR="00B02416" w:rsidRDefault="00D46599" w:rsidP="00D46599">
                          <w:pPr>
                            <w:pStyle w:val="Heading2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2468A047" w:rsidR="00B02416" w:rsidRDefault="00D46599" w:rsidP="00D46599">
                    <w:pPr>
                      <w:pStyle w:val="Heading2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es-ES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03230"/>
    <w:rsid w:val="00007EA9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C6D"/>
    <w:rsid w:val="001D6718"/>
    <w:rsid w:val="001E3EFC"/>
    <w:rsid w:val="001E6072"/>
    <w:rsid w:val="001F5C5E"/>
    <w:rsid w:val="00210005"/>
    <w:rsid w:val="00220C1D"/>
    <w:rsid w:val="002258CB"/>
    <w:rsid w:val="002305E7"/>
    <w:rsid w:val="002342CA"/>
    <w:rsid w:val="00244990"/>
    <w:rsid w:val="00262CBE"/>
    <w:rsid w:val="00270BF6"/>
    <w:rsid w:val="00272512"/>
    <w:rsid w:val="00282905"/>
    <w:rsid w:val="00291653"/>
    <w:rsid w:val="002958D2"/>
    <w:rsid w:val="002D18EB"/>
    <w:rsid w:val="002D2E14"/>
    <w:rsid w:val="002D79CE"/>
    <w:rsid w:val="002E03F7"/>
    <w:rsid w:val="002E0864"/>
    <w:rsid w:val="002E6177"/>
    <w:rsid w:val="002F39F5"/>
    <w:rsid w:val="002F63A9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6975"/>
    <w:rsid w:val="003C6E5A"/>
    <w:rsid w:val="003D5620"/>
    <w:rsid w:val="003D6883"/>
    <w:rsid w:val="003F2D65"/>
    <w:rsid w:val="00404625"/>
    <w:rsid w:val="00412E56"/>
    <w:rsid w:val="00420D1E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91236"/>
    <w:rsid w:val="0049465C"/>
    <w:rsid w:val="00497816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5119B7"/>
    <w:rsid w:val="005350E7"/>
    <w:rsid w:val="00546D2A"/>
    <w:rsid w:val="005543F4"/>
    <w:rsid w:val="00557454"/>
    <w:rsid w:val="00557F44"/>
    <w:rsid w:val="00557F5E"/>
    <w:rsid w:val="00574C67"/>
    <w:rsid w:val="0058003C"/>
    <w:rsid w:val="00584852"/>
    <w:rsid w:val="00597EDE"/>
    <w:rsid w:val="005A0EC4"/>
    <w:rsid w:val="005C3E1E"/>
    <w:rsid w:val="005C4D8E"/>
    <w:rsid w:val="005C55E6"/>
    <w:rsid w:val="005E27A1"/>
    <w:rsid w:val="005F157A"/>
    <w:rsid w:val="005F2A69"/>
    <w:rsid w:val="0060171D"/>
    <w:rsid w:val="00601863"/>
    <w:rsid w:val="006155BD"/>
    <w:rsid w:val="00617A49"/>
    <w:rsid w:val="00617E61"/>
    <w:rsid w:val="006203FA"/>
    <w:rsid w:val="00630B9B"/>
    <w:rsid w:val="00633842"/>
    <w:rsid w:val="006347E0"/>
    <w:rsid w:val="00637471"/>
    <w:rsid w:val="00641F3F"/>
    <w:rsid w:val="00643995"/>
    <w:rsid w:val="00645A0F"/>
    <w:rsid w:val="00647B60"/>
    <w:rsid w:val="006525E1"/>
    <w:rsid w:val="00653357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3201C"/>
    <w:rsid w:val="00735CED"/>
    <w:rsid w:val="0076072C"/>
    <w:rsid w:val="00780B3B"/>
    <w:rsid w:val="0079085F"/>
    <w:rsid w:val="0079281B"/>
    <w:rsid w:val="007A1E37"/>
    <w:rsid w:val="007A69B7"/>
    <w:rsid w:val="007B3E54"/>
    <w:rsid w:val="007C6146"/>
    <w:rsid w:val="007E6A15"/>
    <w:rsid w:val="007F46DD"/>
    <w:rsid w:val="00817E93"/>
    <w:rsid w:val="0082325D"/>
    <w:rsid w:val="0082603F"/>
    <w:rsid w:val="00832A27"/>
    <w:rsid w:val="00834267"/>
    <w:rsid w:val="0084686B"/>
    <w:rsid w:val="0085368F"/>
    <w:rsid w:val="00857809"/>
    <w:rsid w:val="00863B30"/>
    <w:rsid w:val="00864E8A"/>
    <w:rsid w:val="008744CC"/>
    <w:rsid w:val="00874FFA"/>
    <w:rsid w:val="00880BD2"/>
    <w:rsid w:val="00897C3C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D5752"/>
    <w:rsid w:val="009E4A2E"/>
    <w:rsid w:val="009E4A88"/>
    <w:rsid w:val="009E5697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63DF"/>
    <w:rsid w:val="00A47A9E"/>
    <w:rsid w:val="00A53542"/>
    <w:rsid w:val="00A63C4B"/>
    <w:rsid w:val="00A73320"/>
    <w:rsid w:val="00A75BF2"/>
    <w:rsid w:val="00A760CB"/>
    <w:rsid w:val="00AC4BA2"/>
    <w:rsid w:val="00AC5BB8"/>
    <w:rsid w:val="00AD6FE3"/>
    <w:rsid w:val="00AE0961"/>
    <w:rsid w:val="00AE32E6"/>
    <w:rsid w:val="00AF4647"/>
    <w:rsid w:val="00B02416"/>
    <w:rsid w:val="00B141CB"/>
    <w:rsid w:val="00B15E31"/>
    <w:rsid w:val="00B34F87"/>
    <w:rsid w:val="00B35C0B"/>
    <w:rsid w:val="00B426D4"/>
    <w:rsid w:val="00B51B9B"/>
    <w:rsid w:val="00B74A9A"/>
    <w:rsid w:val="00B76096"/>
    <w:rsid w:val="00B93CEE"/>
    <w:rsid w:val="00B93D09"/>
    <w:rsid w:val="00B96C6F"/>
    <w:rsid w:val="00BB25B4"/>
    <w:rsid w:val="00BC39BA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3751"/>
    <w:rsid w:val="00C44210"/>
    <w:rsid w:val="00C479A9"/>
    <w:rsid w:val="00C50180"/>
    <w:rsid w:val="00C62791"/>
    <w:rsid w:val="00C677A3"/>
    <w:rsid w:val="00C82345"/>
    <w:rsid w:val="00C82BD0"/>
    <w:rsid w:val="00C865AC"/>
    <w:rsid w:val="00C87BF7"/>
    <w:rsid w:val="00C92F55"/>
    <w:rsid w:val="00CB7FAB"/>
    <w:rsid w:val="00CE252E"/>
    <w:rsid w:val="00CE63EA"/>
    <w:rsid w:val="00D01030"/>
    <w:rsid w:val="00D04201"/>
    <w:rsid w:val="00D0643B"/>
    <w:rsid w:val="00D07AAA"/>
    <w:rsid w:val="00D320E7"/>
    <w:rsid w:val="00D40FED"/>
    <w:rsid w:val="00D434BE"/>
    <w:rsid w:val="00D44F1C"/>
    <w:rsid w:val="00D46599"/>
    <w:rsid w:val="00D719AA"/>
    <w:rsid w:val="00D83612"/>
    <w:rsid w:val="00D93E0A"/>
    <w:rsid w:val="00DA0534"/>
    <w:rsid w:val="00DB293A"/>
    <w:rsid w:val="00DC73E0"/>
    <w:rsid w:val="00DD4130"/>
    <w:rsid w:val="00DE36CE"/>
    <w:rsid w:val="00E00FEA"/>
    <w:rsid w:val="00E041D8"/>
    <w:rsid w:val="00E04CB5"/>
    <w:rsid w:val="00E13B10"/>
    <w:rsid w:val="00E16F1B"/>
    <w:rsid w:val="00E20003"/>
    <w:rsid w:val="00E263A7"/>
    <w:rsid w:val="00E26972"/>
    <w:rsid w:val="00E34370"/>
    <w:rsid w:val="00E34AB0"/>
    <w:rsid w:val="00E35793"/>
    <w:rsid w:val="00E55476"/>
    <w:rsid w:val="00E85CA1"/>
    <w:rsid w:val="00E9044A"/>
    <w:rsid w:val="00EA5557"/>
    <w:rsid w:val="00EA679E"/>
    <w:rsid w:val="00EC32F7"/>
    <w:rsid w:val="00EE13BC"/>
    <w:rsid w:val="00EE561E"/>
    <w:rsid w:val="00EF2D69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A0B4C"/>
    <w:rsid w:val="00FB40C8"/>
    <w:rsid w:val="00FC0ACE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962B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semiHidden/>
    <w:rPr>
      <w:rFonts w:cs="Arial"/>
      <w:b/>
      <w:bCs/>
      <w:sz w:val="22"/>
      <w:szCs w:val="22"/>
    </w:rPr>
  </w:style>
  <w:style w:type="paragraph" w:styleId="BodyText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5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793"/>
    <w:rPr>
      <w:rFonts w:ascii="Arial" w:hAnsi="Arial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793"/>
    <w:rPr>
      <w:rFonts w:ascii="Arial" w:hAnsi="Arial"/>
      <w:b/>
      <w:bCs/>
      <w:lang w:val="de-DE" w:eastAsia="de-DE"/>
    </w:rPr>
  </w:style>
  <w:style w:type="paragraph" w:styleId="Revision">
    <w:name w:val="Revision"/>
    <w:hidden/>
    <w:uiPriority w:val="99"/>
    <w:semiHidden/>
    <w:rsid w:val="00C37C40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ka.d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53E-8398-4B30-B46D-7C7993CB3A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6A6786-7999-4ABD-B8CF-E8F4862B3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E1558C-6C54-4831-9DBD-82C06F39BE7F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25E30F-C796-411A-A922-B014377E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1356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Jalloul, Chassan</cp:lastModifiedBy>
  <cp:revision>3</cp:revision>
  <cp:lastPrinted>2018-08-20T08:13:00Z</cp:lastPrinted>
  <dcterms:created xsi:type="dcterms:W3CDTF">2018-08-20T08:13:00Z</dcterms:created>
  <dcterms:modified xsi:type="dcterms:W3CDTF">2018-08-20T08:21:00Z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